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892B" w14:textId="12B57815" w:rsidR="00C73BD0" w:rsidRPr="00743F6B" w:rsidRDefault="00C73BD0" w:rsidP="00C73BD0">
      <w:pPr>
        <w:pStyle w:val="hmain"/>
        <w:tabs>
          <w:tab w:val="left" w:pos="225"/>
          <w:tab w:val="center" w:pos="4513"/>
        </w:tabs>
        <w:spacing w:line="240" w:lineRule="auto"/>
        <w:jc w:val="left"/>
        <w:rPr>
          <w:rFonts w:asciiTheme="minorHAnsi" w:hAnsiTheme="minorHAnsi" w:cs="Arial"/>
          <w:sz w:val="36"/>
        </w:rPr>
      </w:pPr>
    </w:p>
    <w:p w14:paraId="2A572905" w14:textId="17CB6F49" w:rsidR="00F967AF" w:rsidRDefault="00F967AF" w:rsidP="00C57AFE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noProof/>
          <w:color w:val="000000" w:themeColor="text1"/>
          <w:sz w:val="52"/>
        </w:rPr>
        <w:drawing>
          <wp:inline distT="0" distB="0" distL="0" distR="0" wp14:anchorId="7278FCD6" wp14:editId="3B47A1E9">
            <wp:extent cx="1668013" cy="1203522"/>
            <wp:effectExtent l="0" t="0" r="8890" b="0"/>
            <wp:docPr id="1296227449" name="Picture 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7449" name="Picture 5" descr="A logo for a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42" cy="12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2E23" w14:textId="6E362321" w:rsidR="001B56EB" w:rsidRPr="00CD7911" w:rsidRDefault="00197BC8" w:rsidP="00C57AFE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color w:val="000000" w:themeColor="text1"/>
          <w:sz w:val="52"/>
        </w:rPr>
        <w:t>DR KATIE JACKSON-ROE</w:t>
      </w:r>
    </w:p>
    <w:p w14:paraId="06065F29" w14:textId="0178A4B7" w:rsidR="008C0D47" w:rsidRPr="00136552" w:rsidRDefault="001146F7" w:rsidP="00136552">
      <w:pPr>
        <w:pStyle w:val="hmain"/>
        <w:spacing w:after="0" w:line="240" w:lineRule="auto"/>
        <w:jc w:val="right"/>
        <w:rPr>
          <w:rFonts w:asciiTheme="minorHAnsi" w:hAnsiTheme="minorHAnsi" w:cs="Arial"/>
          <w:color w:val="000000" w:themeColor="text1"/>
          <w:sz w:val="28"/>
        </w:rPr>
      </w:pPr>
      <w:r>
        <w:rPr>
          <w:rFonts w:asciiTheme="minorHAnsi" w:hAnsiTheme="minorHAnsi" w:cs="Arial"/>
          <w:color w:val="000000" w:themeColor="text1"/>
          <w:sz w:val="28"/>
        </w:rPr>
        <w:t xml:space="preserve">CLINICAL </w:t>
      </w:r>
      <w:r w:rsidR="00B92686">
        <w:rPr>
          <w:rFonts w:asciiTheme="minorHAnsi" w:hAnsiTheme="minorHAnsi" w:cs="Arial"/>
          <w:color w:val="000000" w:themeColor="text1"/>
          <w:sz w:val="28"/>
        </w:rPr>
        <w:t>NEURO</w:t>
      </w:r>
      <w:r>
        <w:rPr>
          <w:rFonts w:asciiTheme="minorHAnsi" w:hAnsiTheme="minorHAnsi" w:cs="Arial"/>
          <w:color w:val="000000" w:themeColor="text1"/>
          <w:sz w:val="28"/>
        </w:rPr>
        <w:t>PSYCHOLOGIST</w:t>
      </w:r>
    </w:p>
    <w:p w14:paraId="3D7D5933" w14:textId="77777777" w:rsidR="00592D00" w:rsidRPr="00C277CE" w:rsidRDefault="00C73BD0" w:rsidP="00374237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277CE">
        <w:rPr>
          <w:rFonts w:asciiTheme="minorHAnsi" w:hAnsiTheme="minorHAnsi" w:cs="Arial"/>
          <w:color w:val="00536B"/>
          <w:sz w:val="28"/>
        </w:rPr>
        <w:t>EDUCATION</w:t>
      </w:r>
    </w:p>
    <w:p w14:paraId="0CD3C0F0" w14:textId="77777777" w:rsidR="00D93863" w:rsidRPr="00F967AF" w:rsidRDefault="008C0D47" w:rsidP="000E700A">
      <w:pPr>
        <w:jc w:val="left"/>
        <w:rPr>
          <w:rFonts w:asciiTheme="minorHAnsi" w:hAnsiTheme="minorHAnsi" w:cs="Arial"/>
          <w:color w:val="00536B"/>
          <w:sz w:val="24"/>
        </w:rPr>
      </w:pPr>
      <w:r w:rsidRPr="00F967AF">
        <w:rPr>
          <w:rFonts w:asciiTheme="minorHAnsi" w:hAnsiTheme="minorHAnsi" w:cs="Arial"/>
          <w:noProof/>
          <w:color w:val="00536B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E78FE" wp14:editId="70C4DD1C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A99C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85pt" to="453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" strokecolor="#00536b" strokeweight="1.25pt">
                <v:stroke joinstyle="miter" endcap="round"/>
              </v:line>
            </w:pict>
          </mc:Fallback>
        </mc:AlternateContent>
      </w:r>
    </w:p>
    <w:p w14:paraId="7FC647D8" w14:textId="006C0B90" w:rsidR="00B92686" w:rsidRPr="000A2E5C" w:rsidRDefault="00B9268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 xml:space="preserve">Postgraduate Certificate in Clinical Neuropsychology Practice, </w:t>
      </w:r>
      <w:r w:rsidRPr="000A2E5C">
        <w:rPr>
          <w:rFonts w:ascii="Calibri" w:eastAsia="Calibri" w:hAnsi="Calibri"/>
          <w:color w:val="auto"/>
        </w:rPr>
        <w:t>University of Glasgow: 2022</w:t>
      </w:r>
    </w:p>
    <w:p w14:paraId="329D6EA3" w14:textId="04851012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Postgraduate Diploma in Clinical Neuropsychology</w:t>
      </w:r>
      <w:r w:rsidRPr="000A2E5C">
        <w:rPr>
          <w:rFonts w:ascii="Calibri" w:eastAsia="Calibri" w:hAnsi="Calibri"/>
          <w:color w:val="auto"/>
        </w:rPr>
        <w:t>, University of Glasgow: 2020</w:t>
      </w:r>
    </w:p>
    <w:p w14:paraId="5CAA2693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Doctorate in Clinical Psychology</w:t>
      </w:r>
      <w:r w:rsidRPr="000A2E5C">
        <w:rPr>
          <w:rFonts w:ascii="Calibri" w:eastAsia="Calibri" w:hAnsi="Calibri"/>
          <w:color w:val="auto"/>
        </w:rPr>
        <w:t>, University of Lancaster: 2009</w:t>
      </w:r>
    </w:p>
    <w:p w14:paraId="5F7FBBAA" w14:textId="64B25AF5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BSc Hons Psychology and Health Psychology</w:t>
      </w:r>
      <w:r w:rsidRPr="000A2E5C">
        <w:rPr>
          <w:rFonts w:ascii="Calibri" w:eastAsia="Calibri" w:hAnsi="Calibri"/>
          <w:color w:val="auto"/>
        </w:rPr>
        <w:t xml:space="preserve">, University of Liverpool: 2003 </w:t>
      </w:r>
    </w:p>
    <w:p w14:paraId="3CB26B7E" w14:textId="77777777" w:rsidR="00B92686" w:rsidRPr="00B92686" w:rsidRDefault="00B92686" w:rsidP="002B1646">
      <w:pPr>
        <w:spacing w:after="160"/>
        <w:jc w:val="left"/>
        <w:rPr>
          <w:rFonts w:ascii="Calibri" w:eastAsia="Calibri" w:hAnsi="Calibri"/>
          <w:color w:val="auto"/>
          <w:sz w:val="24"/>
        </w:rPr>
      </w:pPr>
    </w:p>
    <w:p w14:paraId="424F600B" w14:textId="77777777" w:rsidR="00592D00" w:rsidRPr="00F967AF" w:rsidRDefault="00C73BD0" w:rsidP="001C0BCF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F967AF">
        <w:rPr>
          <w:rFonts w:asciiTheme="minorHAnsi" w:hAnsiTheme="minorHAnsi" w:cs="Arial"/>
          <w:color w:val="00536B"/>
          <w:sz w:val="28"/>
        </w:rPr>
        <w:t>PROFESSIONAL QU</w:t>
      </w:r>
      <w:r w:rsidR="00DD486E" w:rsidRPr="00F967AF">
        <w:rPr>
          <w:rFonts w:asciiTheme="minorHAnsi" w:hAnsiTheme="minorHAnsi" w:cs="Arial"/>
          <w:color w:val="00536B"/>
          <w:sz w:val="28"/>
        </w:rPr>
        <w:t>AL</w:t>
      </w:r>
      <w:r w:rsidRPr="00F967AF">
        <w:rPr>
          <w:rFonts w:asciiTheme="minorHAnsi" w:hAnsiTheme="minorHAnsi" w:cs="Arial"/>
          <w:color w:val="00536B"/>
          <w:sz w:val="28"/>
        </w:rPr>
        <w:t>IFCATION</w:t>
      </w:r>
      <w:r w:rsidR="00E41661" w:rsidRPr="00F967AF">
        <w:rPr>
          <w:rFonts w:asciiTheme="minorHAnsi" w:hAnsiTheme="minorHAnsi" w:cs="Arial"/>
          <w:color w:val="00536B"/>
          <w:sz w:val="28"/>
        </w:rPr>
        <w:t>S</w:t>
      </w:r>
      <w:r w:rsidRPr="00F967AF">
        <w:rPr>
          <w:rFonts w:asciiTheme="minorHAnsi" w:hAnsiTheme="minorHAnsi" w:cs="Arial"/>
          <w:color w:val="00536B"/>
          <w:sz w:val="28"/>
        </w:rPr>
        <w:t>, MEMBERSHIPS AND TRAINING</w:t>
      </w:r>
    </w:p>
    <w:p w14:paraId="7A24666D" w14:textId="77777777" w:rsidR="003D3E00" w:rsidRPr="00CD7911" w:rsidRDefault="008C0D47" w:rsidP="008C0D47">
      <w:pPr>
        <w:jc w:val="left"/>
        <w:rPr>
          <w:rFonts w:asciiTheme="minorHAnsi" w:hAnsiTheme="minorHAnsi" w:cs="Arial"/>
          <w:color w:val="000000" w:themeColor="text1"/>
          <w:sz w:val="24"/>
        </w:rPr>
      </w:pPr>
      <w:r w:rsidRPr="00CD7911">
        <w:rPr>
          <w:rFonts w:asciiTheme="minorHAnsi" w:hAnsiTheme="minorHAnsi"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9EBB" wp14:editId="169B64E8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16D77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617A5B08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HCPC registered Clinical Psychologist</w:t>
      </w:r>
    </w:p>
    <w:p w14:paraId="2E03306D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Eye Movement Desensitisation and Reprocessing (EMDR) Practitioner (EMDR Association)</w:t>
      </w:r>
    </w:p>
    <w:p w14:paraId="4B659C5D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Qualification in Neuropsychology accredited by the BPS</w:t>
      </w:r>
    </w:p>
    <w:p w14:paraId="7C79B91A" w14:textId="5E2E46BA" w:rsidR="00B92686" w:rsidRPr="000A2E5C" w:rsidRDefault="00B9268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BPS Specialist Register of Clinical Neuropsychologists</w:t>
      </w:r>
    </w:p>
    <w:p w14:paraId="142C82AA" w14:textId="77777777" w:rsidR="006A5EDF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Certificate in Report Writing for court, Bond Solon</w:t>
      </w:r>
    </w:p>
    <w:p w14:paraId="2717E46B" w14:textId="77777777" w:rsidR="00B92686" w:rsidRPr="002B1646" w:rsidRDefault="00B92686" w:rsidP="002B1646">
      <w:pPr>
        <w:spacing w:after="160"/>
        <w:jc w:val="left"/>
        <w:rPr>
          <w:rFonts w:ascii="Calibri" w:eastAsia="Calibri" w:hAnsi="Calibri"/>
          <w:color w:val="auto"/>
          <w:sz w:val="24"/>
        </w:rPr>
      </w:pPr>
    </w:p>
    <w:p w14:paraId="0A9D764C" w14:textId="77777777" w:rsidR="00592D00" w:rsidRPr="00F967AF" w:rsidRDefault="00592D00" w:rsidP="007D6969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F967AF">
        <w:rPr>
          <w:rFonts w:asciiTheme="minorHAnsi" w:hAnsiTheme="minorHAnsi" w:cs="Arial"/>
          <w:color w:val="00536B"/>
          <w:sz w:val="28"/>
        </w:rPr>
        <w:t>E</w:t>
      </w:r>
      <w:r w:rsidR="00C73BD0" w:rsidRPr="00F967AF">
        <w:rPr>
          <w:rFonts w:asciiTheme="minorHAnsi" w:hAnsiTheme="minorHAnsi" w:cs="Arial"/>
          <w:color w:val="00536B"/>
          <w:sz w:val="28"/>
        </w:rPr>
        <w:t>MPLOYMENT HISTORY</w:t>
      </w:r>
    </w:p>
    <w:p w14:paraId="55D00079" w14:textId="77777777" w:rsidR="00513286" w:rsidRPr="002B1646" w:rsidRDefault="008C0D47" w:rsidP="006F3E41">
      <w:pPr>
        <w:jc w:val="left"/>
        <w:rPr>
          <w:rFonts w:asciiTheme="minorHAnsi" w:hAnsiTheme="minorHAnsi" w:cs="Arial"/>
          <w:b/>
          <w:color w:val="auto"/>
          <w:sz w:val="28"/>
          <w:szCs w:val="26"/>
        </w:rPr>
      </w:pPr>
      <w:r w:rsidRPr="00CD7911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969F8" wp14:editId="637108A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4A455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668C957B" w14:textId="139618EE" w:rsidR="00FA7B56" w:rsidRDefault="00FA7B56" w:rsidP="00F967AF">
      <w:pPr>
        <w:spacing w:before="240" w:after="240"/>
        <w:jc w:val="left"/>
        <w:rPr>
          <w:rFonts w:asciiTheme="minorHAnsi" w:hAnsiTheme="minorHAnsi" w:cs="Arial"/>
          <w:bCs/>
          <w:i/>
          <w:iCs/>
          <w:color w:val="00536B"/>
        </w:rPr>
      </w:pPr>
      <w:r>
        <w:rPr>
          <w:rFonts w:asciiTheme="minorHAnsi" w:hAnsiTheme="minorHAnsi" w:cs="Arial"/>
          <w:b/>
          <w:color w:val="auto"/>
        </w:rPr>
        <w:t xml:space="preserve">Cumbria Neuropsychology- Partner </w:t>
      </w:r>
      <w:r w:rsidRPr="00FA7B56">
        <w:rPr>
          <w:rFonts w:asciiTheme="minorHAnsi" w:hAnsiTheme="minorHAnsi" w:cs="Arial"/>
          <w:bCs/>
          <w:i/>
          <w:iCs/>
          <w:color w:val="00536B"/>
        </w:rPr>
        <w:t>(2025- present)</w:t>
      </w:r>
    </w:p>
    <w:p w14:paraId="727A48E6" w14:textId="77777777" w:rsidR="00FA7B56" w:rsidRPr="000A2E5C" w:rsidRDefault="00FA7B56" w:rsidP="00FA7B56">
      <w:pPr>
        <w:numPr>
          <w:ilvl w:val="0"/>
          <w:numId w:val="38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 xml:space="preserve">Psychological and neuropsychological assessment </w:t>
      </w:r>
    </w:p>
    <w:p w14:paraId="584B9B8F" w14:textId="77777777" w:rsidR="00FA7B56" w:rsidRPr="000A2E5C" w:rsidRDefault="00FA7B56" w:rsidP="00FA7B56">
      <w:pPr>
        <w:numPr>
          <w:ilvl w:val="0"/>
          <w:numId w:val="38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Neuropsychological rehabilitation and therapy with clients following brain injury and other neurological conditions</w:t>
      </w:r>
      <w:r>
        <w:rPr>
          <w:rFonts w:ascii="Calibri" w:eastAsia="Calibri" w:hAnsi="Calibri"/>
          <w:color w:val="auto"/>
        </w:rPr>
        <w:t xml:space="preserve"> including adjustment following illness/ injury</w:t>
      </w:r>
    </w:p>
    <w:p w14:paraId="679BAE77" w14:textId="77777777" w:rsidR="00FA7B56" w:rsidRPr="000A2E5C" w:rsidRDefault="00FA7B56" w:rsidP="00FA7B56">
      <w:pPr>
        <w:numPr>
          <w:ilvl w:val="0"/>
          <w:numId w:val="38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 xml:space="preserve">EMDR and other </w:t>
      </w:r>
      <w:r>
        <w:rPr>
          <w:rFonts w:ascii="Calibri" w:eastAsia="Calibri" w:hAnsi="Calibri"/>
          <w:color w:val="auto"/>
        </w:rPr>
        <w:t>psychological</w:t>
      </w:r>
      <w:r w:rsidRPr="000A2E5C">
        <w:rPr>
          <w:rFonts w:ascii="Calibri" w:eastAsia="Calibri" w:hAnsi="Calibri"/>
          <w:color w:val="auto"/>
        </w:rPr>
        <w:t xml:space="preserve"> ther</w:t>
      </w:r>
      <w:r>
        <w:rPr>
          <w:rFonts w:ascii="Calibri" w:eastAsia="Calibri" w:hAnsi="Calibri"/>
          <w:color w:val="auto"/>
        </w:rPr>
        <w:t>apies</w:t>
      </w:r>
    </w:p>
    <w:p w14:paraId="3965A399" w14:textId="2D080E61" w:rsidR="00FA7B56" w:rsidRPr="00FA7B56" w:rsidRDefault="00FA7B56" w:rsidP="00FA7B56">
      <w:pPr>
        <w:numPr>
          <w:ilvl w:val="0"/>
          <w:numId w:val="38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>
        <w:rPr>
          <w:rFonts w:ascii="Calibri" w:eastAsia="Calibri" w:hAnsi="Calibri"/>
          <w:color w:val="auto"/>
        </w:rPr>
        <w:t>Capacity assessments</w:t>
      </w:r>
      <w:r>
        <w:rPr>
          <w:rFonts w:ascii="Calibri" w:eastAsia="Calibri" w:hAnsi="Calibri"/>
          <w:color w:val="auto"/>
        </w:rPr>
        <w:t>/ expert witness assessments</w:t>
      </w:r>
    </w:p>
    <w:p w14:paraId="50B43470" w14:textId="0C4225C8" w:rsidR="003B488F" w:rsidRPr="00F967AF" w:rsidRDefault="003B488F" w:rsidP="00F967AF">
      <w:pPr>
        <w:spacing w:before="240" w:after="240"/>
        <w:jc w:val="left"/>
        <w:rPr>
          <w:rFonts w:asciiTheme="minorHAnsi" w:hAnsiTheme="minorHAnsi" w:cs="Arial"/>
          <w:color w:val="C01687"/>
          <w:lang w:eastAsia="en-GB"/>
        </w:rPr>
      </w:pPr>
      <w:proofErr w:type="spellStart"/>
      <w:r w:rsidRPr="000A2E5C">
        <w:rPr>
          <w:rFonts w:asciiTheme="minorHAnsi" w:hAnsiTheme="minorHAnsi" w:cs="Arial"/>
          <w:b/>
          <w:color w:val="auto"/>
        </w:rPr>
        <w:t>NeuroCog</w:t>
      </w:r>
      <w:proofErr w:type="spellEnd"/>
      <w:r w:rsidRPr="000A2E5C">
        <w:rPr>
          <w:rFonts w:asciiTheme="minorHAnsi" w:hAnsiTheme="minorHAnsi" w:cs="Arial"/>
          <w:b/>
          <w:color w:val="auto"/>
        </w:rPr>
        <w:t xml:space="preserve"> Consultant, Clinical Neuropsychologist </w:t>
      </w:r>
      <w:r w:rsidRPr="00F967AF">
        <w:rPr>
          <w:rFonts w:asciiTheme="minorHAnsi" w:hAnsiTheme="minorHAnsi"/>
          <w:i/>
          <w:color w:val="00536B"/>
          <w:lang w:eastAsia="en-GB"/>
        </w:rPr>
        <w:t>(</w:t>
      </w:r>
      <w:r w:rsidRPr="00FA7B56">
        <w:rPr>
          <w:rFonts w:asciiTheme="minorHAnsi" w:hAnsiTheme="minorHAnsi"/>
          <w:i/>
          <w:color w:val="00536B"/>
          <w:lang w:eastAsia="en-GB"/>
        </w:rPr>
        <w:t>20</w:t>
      </w:r>
      <w:r w:rsidR="004B5B2D" w:rsidRPr="00FA7B56">
        <w:rPr>
          <w:rFonts w:asciiTheme="minorHAnsi" w:hAnsiTheme="minorHAnsi"/>
          <w:i/>
          <w:color w:val="00536B"/>
          <w:lang w:eastAsia="en-GB"/>
        </w:rPr>
        <w:t>20</w:t>
      </w:r>
      <w:r w:rsidRPr="00F967AF">
        <w:rPr>
          <w:rFonts w:asciiTheme="minorHAnsi" w:hAnsiTheme="minorHAnsi"/>
          <w:i/>
          <w:color w:val="00536B"/>
          <w:lang w:eastAsia="en-GB"/>
        </w:rPr>
        <w:t>-</w:t>
      </w:r>
      <w:r w:rsidR="00FA7B56">
        <w:rPr>
          <w:rFonts w:asciiTheme="minorHAnsi" w:hAnsiTheme="minorHAnsi"/>
          <w:i/>
          <w:color w:val="00536B"/>
          <w:lang w:eastAsia="en-GB"/>
        </w:rPr>
        <w:t>2025</w:t>
      </w:r>
      <w:r w:rsidRPr="00F967AF">
        <w:rPr>
          <w:rFonts w:asciiTheme="minorHAnsi" w:hAnsiTheme="minorHAnsi"/>
          <w:i/>
          <w:color w:val="00536B"/>
          <w:lang w:eastAsia="en-GB"/>
        </w:rPr>
        <w:t>)</w:t>
      </w:r>
    </w:p>
    <w:p w14:paraId="3CB5FD9F" w14:textId="77777777" w:rsidR="00FA7B56" w:rsidRPr="00FA7B56" w:rsidRDefault="00FA7B56" w:rsidP="00FA7B56">
      <w:pPr>
        <w:pStyle w:val="ListParagraph"/>
        <w:numPr>
          <w:ilvl w:val="0"/>
          <w:numId w:val="38"/>
        </w:numPr>
        <w:spacing w:before="240" w:after="240"/>
        <w:rPr>
          <w:rFonts w:cs="Arial"/>
          <w:bCs/>
          <w:color w:val="000000" w:themeColor="text1"/>
          <w:sz w:val="22"/>
          <w:szCs w:val="22"/>
        </w:rPr>
      </w:pPr>
      <w:r w:rsidRPr="00FA7B56">
        <w:rPr>
          <w:rFonts w:cs="Arial"/>
          <w:bCs/>
          <w:color w:val="000000" w:themeColor="text1"/>
          <w:sz w:val="22"/>
          <w:szCs w:val="22"/>
        </w:rPr>
        <w:t>Working as a Clinical neuropsychologist providing expert neuropsychological assessment and neuropsychological rehabilitation/ therapy and capacity assessments/ expert witness assessments.</w:t>
      </w:r>
    </w:p>
    <w:p w14:paraId="7791DB92" w14:textId="77777777" w:rsidR="002B1646" w:rsidRPr="000A2E5C" w:rsidRDefault="002B1646" w:rsidP="002B1646">
      <w:pPr>
        <w:spacing w:after="160"/>
        <w:contextualSpacing/>
        <w:jc w:val="left"/>
        <w:rPr>
          <w:rFonts w:ascii="Calibri" w:eastAsia="Calibri" w:hAnsi="Calibri"/>
          <w:b/>
          <w:bCs/>
          <w:color w:val="auto"/>
        </w:rPr>
      </w:pPr>
    </w:p>
    <w:p w14:paraId="3E53580E" w14:textId="5997B795" w:rsidR="002B1646" w:rsidRPr="00F967AF" w:rsidRDefault="00B92686" w:rsidP="00E27CB4">
      <w:pPr>
        <w:contextualSpacing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Principal</w:t>
      </w:r>
      <w:r w:rsidR="002B1646" w:rsidRPr="000A2E5C">
        <w:rPr>
          <w:rFonts w:ascii="Calibri" w:eastAsia="Calibri" w:hAnsi="Calibri"/>
          <w:b/>
          <w:bCs/>
          <w:color w:val="auto"/>
        </w:rPr>
        <w:t xml:space="preserve"> Clinical </w:t>
      </w:r>
      <w:r w:rsidRPr="000A2E5C">
        <w:rPr>
          <w:rFonts w:ascii="Calibri" w:eastAsia="Calibri" w:hAnsi="Calibri"/>
          <w:b/>
          <w:bCs/>
          <w:color w:val="auto"/>
        </w:rPr>
        <w:t>Neurop</w:t>
      </w:r>
      <w:r w:rsidR="002B1646" w:rsidRPr="000A2E5C">
        <w:rPr>
          <w:rFonts w:ascii="Calibri" w:eastAsia="Calibri" w:hAnsi="Calibri"/>
          <w:b/>
          <w:bCs/>
          <w:color w:val="auto"/>
        </w:rPr>
        <w:t>sychologist</w:t>
      </w:r>
      <w:r w:rsidR="002B1646" w:rsidRPr="000A2E5C">
        <w:rPr>
          <w:rFonts w:ascii="Calibri" w:eastAsia="Calibri" w:hAnsi="Calibri"/>
          <w:color w:val="auto"/>
        </w:rPr>
        <w:t xml:space="preserve"> (</w:t>
      </w:r>
      <w:r w:rsidR="002B1646" w:rsidRPr="000A2E5C">
        <w:rPr>
          <w:rFonts w:ascii="Calibri" w:eastAsia="Calibri" w:hAnsi="Calibri"/>
          <w:b/>
          <w:bCs/>
          <w:color w:val="auto"/>
        </w:rPr>
        <w:t xml:space="preserve">Later Life and Memory Services), </w:t>
      </w:r>
      <w:r w:rsidRPr="000A2E5C">
        <w:rPr>
          <w:rFonts w:ascii="Calibri" w:eastAsia="Calibri" w:hAnsi="Calibri"/>
          <w:color w:val="auto"/>
        </w:rPr>
        <w:t>Lancashire &amp; South Cumbria</w:t>
      </w:r>
      <w:r w:rsidR="002B1646" w:rsidRPr="000A2E5C">
        <w:rPr>
          <w:rFonts w:ascii="Calibri" w:eastAsia="Calibri" w:hAnsi="Calibri"/>
          <w:color w:val="auto"/>
        </w:rPr>
        <w:t xml:space="preserve"> NHS Foundation Trust</w:t>
      </w:r>
      <w:r w:rsidR="002B1646" w:rsidRPr="00F967AF">
        <w:rPr>
          <w:rFonts w:ascii="Calibri" w:eastAsia="Calibri" w:hAnsi="Calibri"/>
          <w:i/>
          <w:color w:val="00536B"/>
        </w:rPr>
        <w:t xml:space="preserve"> (2016 - Present)      </w:t>
      </w:r>
    </w:p>
    <w:p w14:paraId="1E65DBCB" w14:textId="77777777" w:rsidR="002B1646" w:rsidRPr="000A2E5C" w:rsidRDefault="002B1646" w:rsidP="002B1646">
      <w:pPr>
        <w:spacing w:after="160"/>
        <w:contextualSpacing/>
        <w:jc w:val="left"/>
        <w:rPr>
          <w:rFonts w:ascii="Calibri" w:eastAsia="Calibri" w:hAnsi="Calibri"/>
          <w:color w:val="auto"/>
        </w:rPr>
      </w:pPr>
    </w:p>
    <w:p w14:paraId="44ADB1E5" w14:textId="77777777" w:rsidR="002B1646" w:rsidRPr="000A2E5C" w:rsidRDefault="002B1646" w:rsidP="00E27CB4">
      <w:pPr>
        <w:numPr>
          <w:ilvl w:val="0"/>
          <w:numId w:val="34"/>
        </w:numPr>
        <w:spacing w:after="160" w:line="360" w:lineRule="auto"/>
        <w:contextualSpacing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Providing psychological assessment, including neuropsychological assessment for people with suspected cognitive impairments and dementia</w:t>
      </w:r>
    </w:p>
    <w:p w14:paraId="0BA641AD" w14:textId="701A8F14" w:rsidR="002B1646" w:rsidRPr="007E3F45" w:rsidRDefault="002B1646" w:rsidP="007E3F45">
      <w:pPr>
        <w:numPr>
          <w:ilvl w:val="0"/>
          <w:numId w:val="34"/>
        </w:numPr>
        <w:spacing w:after="160" w:line="360" w:lineRule="auto"/>
        <w:contextualSpacing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Management of challenging behaviour</w:t>
      </w:r>
      <w:r w:rsidR="007E3F45">
        <w:rPr>
          <w:rFonts w:ascii="Calibri" w:eastAsia="Calibri" w:hAnsi="Calibri"/>
          <w:color w:val="auto"/>
        </w:rPr>
        <w:t>, p</w:t>
      </w:r>
      <w:r w:rsidRPr="007E3F45">
        <w:rPr>
          <w:rFonts w:ascii="Calibri" w:eastAsia="Calibri" w:hAnsi="Calibri"/>
          <w:color w:val="auto"/>
        </w:rPr>
        <w:t xml:space="preserve">roviding psychological support and interventions to families and carers and providing supervision, </w:t>
      </w:r>
      <w:r w:rsidR="00E27CB4" w:rsidRPr="007E3F45">
        <w:rPr>
          <w:rFonts w:ascii="Calibri" w:eastAsia="Calibri" w:hAnsi="Calibri"/>
          <w:color w:val="auto"/>
        </w:rPr>
        <w:t>training,</w:t>
      </w:r>
      <w:r w:rsidRPr="007E3F45">
        <w:rPr>
          <w:rFonts w:ascii="Calibri" w:eastAsia="Calibri" w:hAnsi="Calibri"/>
          <w:color w:val="auto"/>
        </w:rPr>
        <w:t xml:space="preserve"> and consultation to other clinicians</w:t>
      </w:r>
    </w:p>
    <w:p w14:paraId="639181BE" w14:textId="77777777" w:rsidR="00FA7B56" w:rsidRPr="00FA7B56" w:rsidRDefault="00FA7B56" w:rsidP="00FA7B56">
      <w:pPr>
        <w:spacing w:after="160" w:line="360" w:lineRule="auto"/>
        <w:ind w:left="720"/>
        <w:contextualSpacing/>
        <w:jc w:val="left"/>
        <w:rPr>
          <w:rFonts w:ascii="Calibri" w:eastAsia="Calibri" w:hAnsi="Calibri"/>
          <w:color w:val="auto"/>
        </w:rPr>
      </w:pPr>
    </w:p>
    <w:p w14:paraId="39347714" w14:textId="2C6AA2FA" w:rsidR="003546AD" w:rsidRPr="00F967AF" w:rsidRDefault="003546AD" w:rsidP="003546AD">
      <w:pPr>
        <w:spacing w:after="160"/>
        <w:jc w:val="left"/>
        <w:rPr>
          <w:rFonts w:ascii="Calibri" w:eastAsia="Calibri" w:hAnsi="Calibri"/>
          <w:b/>
          <w:bCs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 xml:space="preserve">Private Independent Practice </w:t>
      </w:r>
      <w:r w:rsidRPr="00F967AF">
        <w:rPr>
          <w:rFonts w:asciiTheme="minorHAnsi" w:hAnsiTheme="minorHAnsi"/>
          <w:i/>
          <w:color w:val="00536B"/>
          <w:lang w:eastAsia="en-GB"/>
        </w:rPr>
        <w:t xml:space="preserve">(2014 - </w:t>
      </w:r>
      <w:r w:rsidR="00197BC8" w:rsidRPr="00F967AF">
        <w:rPr>
          <w:rFonts w:asciiTheme="minorHAnsi" w:hAnsiTheme="minorHAnsi"/>
          <w:i/>
          <w:color w:val="00536B"/>
          <w:lang w:eastAsia="en-GB"/>
        </w:rPr>
        <w:t>2020</w:t>
      </w:r>
      <w:r w:rsidRPr="00F967AF">
        <w:rPr>
          <w:rFonts w:asciiTheme="minorHAnsi" w:hAnsiTheme="minorHAnsi"/>
          <w:i/>
          <w:color w:val="00536B"/>
          <w:lang w:eastAsia="en-GB"/>
        </w:rPr>
        <w:t xml:space="preserve">) </w:t>
      </w:r>
    </w:p>
    <w:p w14:paraId="2CC91DC6" w14:textId="543B479E" w:rsidR="003546AD" w:rsidRPr="000A2E5C" w:rsidRDefault="003546AD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Psychological and neuropsychological assessment</w:t>
      </w:r>
    </w:p>
    <w:p w14:paraId="3A87F0CC" w14:textId="013530ED" w:rsidR="003546AD" w:rsidRPr="000A2E5C" w:rsidRDefault="003546AD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Neuropsychological rehabilitation and therapy with clients following brain injury and other neurological conditions</w:t>
      </w:r>
      <w:r w:rsidR="00136552">
        <w:rPr>
          <w:rFonts w:ascii="Calibri" w:eastAsia="Calibri" w:hAnsi="Calibri"/>
          <w:color w:val="auto"/>
        </w:rPr>
        <w:t xml:space="preserve"> including adjustment following illness/ injury</w:t>
      </w:r>
    </w:p>
    <w:p w14:paraId="0C2DA0F9" w14:textId="77777777" w:rsidR="003546AD" w:rsidRDefault="003546AD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EMDR and other trauma focused therapy</w:t>
      </w:r>
    </w:p>
    <w:p w14:paraId="7D1FC20D" w14:textId="3657EF1E" w:rsidR="00F44FCC" w:rsidRPr="000A2E5C" w:rsidRDefault="00F44FCC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>
        <w:rPr>
          <w:rFonts w:ascii="Calibri" w:eastAsia="Calibri" w:hAnsi="Calibri"/>
          <w:color w:val="auto"/>
        </w:rPr>
        <w:t>Expert witness assessments</w:t>
      </w:r>
    </w:p>
    <w:p w14:paraId="556B433E" w14:textId="77777777" w:rsidR="003546AD" w:rsidRPr="000A2E5C" w:rsidRDefault="003546AD" w:rsidP="003546AD">
      <w:pPr>
        <w:spacing w:after="160" w:line="259" w:lineRule="auto"/>
        <w:jc w:val="left"/>
        <w:rPr>
          <w:rFonts w:ascii="Calibri" w:eastAsia="Calibri" w:hAnsi="Calibri"/>
          <w:color w:val="auto"/>
        </w:rPr>
      </w:pPr>
    </w:p>
    <w:p w14:paraId="29151D39" w14:textId="27EE87E7" w:rsidR="003546AD" w:rsidRPr="00F967AF" w:rsidRDefault="003546AD" w:rsidP="003546AD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 xml:space="preserve">Specialist Clinical Psychologist (Memory services), </w:t>
      </w:r>
      <w:r w:rsidRPr="000A2E5C">
        <w:rPr>
          <w:rFonts w:ascii="Calibri" w:eastAsia="Calibri" w:hAnsi="Calibri"/>
          <w:color w:val="auto"/>
        </w:rPr>
        <w:t xml:space="preserve">5 Boroughs Partnership NHS Trust </w:t>
      </w:r>
      <w:r w:rsidRPr="00F967AF">
        <w:rPr>
          <w:rFonts w:ascii="Calibri" w:eastAsia="Calibri" w:hAnsi="Calibri"/>
          <w:i/>
          <w:color w:val="00536B"/>
        </w:rPr>
        <w:t xml:space="preserve">(2012 - 2016)    </w:t>
      </w:r>
    </w:p>
    <w:p w14:paraId="2A0ECFF3" w14:textId="77777777" w:rsidR="003546AD" w:rsidRPr="000A2E5C" w:rsidRDefault="003546AD" w:rsidP="003546AD">
      <w:pPr>
        <w:numPr>
          <w:ilvl w:val="0"/>
          <w:numId w:val="35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Neuropsychological assessment for people with suspected cognitive impairment</w:t>
      </w:r>
    </w:p>
    <w:p w14:paraId="31BC08FC" w14:textId="2A67F8DA" w:rsidR="003546AD" w:rsidRPr="00FA7B56" w:rsidRDefault="003546AD" w:rsidP="00FA7B56">
      <w:pPr>
        <w:numPr>
          <w:ilvl w:val="0"/>
          <w:numId w:val="35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Facilitating post diagnostic support for people with dementia and their families</w:t>
      </w:r>
      <w:r w:rsidR="00FA7B56">
        <w:rPr>
          <w:rFonts w:ascii="Calibri" w:eastAsia="Calibri" w:hAnsi="Calibri"/>
          <w:color w:val="auto"/>
        </w:rPr>
        <w:t xml:space="preserve"> and o</w:t>
      </w:r>
      <w:r w:rsidRPr="00FA7B56">
        <w:rPr>
          <w:rFonts w:ascii="Calibri" w:eastAsia="Calibri" w:hAnsi="Calibri"/>
          <w:color w:val="auto"/>
        </w:rPr>
        <w:t>ffering neuropsychological rehabilitation for people with cognitive impairments</w:t>
      </w:r>
    </w:p>
    <w:p w14:paraId="0A71B475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</w:p>
    <w:p w14:paraId="61654583" w14:textId="4E8AB645" w:rsidR="002B1646" w:rsidRPr="00F967AF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Clinical Psychologist (Older Person’s CMHT</w:t>
      </w:r>
      <w:r w:rsidR="00136552">
        <w:rPr>
          <w:rFonts w:ascii="Calibri" w:eastAsia="Calibri" w:hAnsi="Calibri"/>
          <w:b/>
          <w:bCs/>
          <w:color w:val="auto"/>
        </w:rPr>
        <w:t xml:space="preserve"> &amp; Adult IAPT Services</w:t>
      </w:r>
      <w:r w:rsidRPr="000A2E5C">
        <w:rPr>
          <w:rFonts w:ascii="Calibri" w:eastAsia="Calibri" w:hAnsi="Calibri"/>
          <w:b/>
          <w:bCs/>
          <w:color w:val="auto"/>
        </w:rPr>
        <w:t>):</w:t>
      </w:r>
      <w:r w:rsidRPr="000A2E5C">
        <w:rPr>
          <w:rFonts w:ascii="Calibri" w:eastAsia="Calibri" w:hAnsi="Calibri"/>
          <w:color w:val="auto"/>
        </w:rPr>
        <w:t xml:space="preserve"> Cheshire &amp; Wirral Partnership NHS Trust </w:t>
      </w:r>
      <w:r w:rsidRPr="00F967AF">
        <w:rPr>
          <w:rFonts w:ascii="Calibri" w:eastAsia="Calibri" w:hAnsi="Calibri"/>
          <w:i/>
          <w:color w:val="00536B"/>
        </w:rPr>
        <w:t>(2009 - 2012)</w:t>
      </w:r>
    </w:p>
    <w:p w14:paraId="05289892" w14:textId="1B05F3C3" w:rsidR="002B1646" w:rsidRPr="000A2E5C" w:rsidRDefault="002B1646" w:rsidP="002B1646">
      <w:pPr>
        <w:numPr>
          <w:ilvl w:val="0"/>
          <w:numId w:val="36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 xml:space="preserve">Providing psychological assessment and therapy to </w:t>
      </w:r>
      <w:r w:rsidR="00136552">
        <w:rPr>
          <w:rFonts w:ascii="Calibri" w:eastAsia="Calibri" w:hAnsi="Calibri"/>
          <w:color w:val="auto"/>
        </w:rPr>
        <w:t xml:space="preserve">working age adult and </w:t>
      </w:r>
      <w:r w:rsidRPr="000A2E5C">
        <w:rPr>
          <w:rFonts w:ascii="Calibri" w:eastAsia="Calibri" w:hAnsi="Calibri"/>
          <w:color w:val="auto"/>
        </w:rPr>
        <w:t>older adults</w:t>
      </w:r>
      <w:r w:rsidR="007E3F45">
        <w:rPr>
          <w:rFonts w:ascii="Calibri" w:eastAsia="Calibri" w:hAnsi="Calibri"/>
          <w:color w:val="auto"/>
        </w:rPr>
        <w:t xml:space="preserve"> and management of challenging behaviour</w:t>
      </w:r>
    </w:p>
    <w:p w14:paraId="0171D4B0" w14:textId="77777777" w:rsidR="002B1646" w:rsidRPr="000A2E5C" w:rsidRDefault="002B1646" w:rsidP="002B1646">
      <w:pPr>
        <w:numPr>
          <w:ilvl w:val="0"/>
          <w:numId w:val="36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Undertaking neuropsychological assessment for people with suspected cognitive impairment</w:t>
      </w:r>
    </w:p>
    <w:p w14:paraId="320B8773" w14:textId="77777777" w:rsidR="00197BC8" w:rsidRDefault="00197BC8" w:rsidP="00197BC8">
      <w:pPr>
        <w:spacing w:after="160" w:line="259" w:lineRule="auto"/>
        <w:jc w:val="left"/>
        <w:rPr>
          <w:rFonts w:ascii="Calibri" w:eastAsia="Calibri" w:hAnsi="Calibri"/>
          <w:color w:val="auto"/>
        </w:rPr>
      </w:pPr>
    </w:p>
    <w:p w14:paraId="0274890B" w14:textId="77777777" w:rsidR="00197BC8" w:rsidRPr="00F967AF" w:rsidRDefault="00197BC8" w:rsidP="00197BC8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00536B"/>
          <w:sz w:val="28"/>
          <w:szCs w:val="32"/>
        </w:rPr>
      </w:pPr>
      <w:r w:rsidRPr="00F967AF">
        <w:rPr>
          <w:rFonts w:asciiTheme="minorHAnsi" w:hAnsiTheme="minorHAnsi" w:cs="Arial"/>
          <w:b/>
          <w:iCs/>
          <w:color w:val="00536B"/>
          <w:sz w:val="28"/>
          <w:szCs w:val="32"/>
        </w:rPr>
        <w:t>PUBLICATIONS</w:t>
      </w:r>
    </w:p>
    <w:p w14:paraId="4BBA1209" w14:textId="77777777" w:rsidR="00197BC8" w:rsidRDefault="00197BC8" w:rsidP="00197BC8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C01687"/>
          <w:sz w:val="28"/>
          <w:szCs w:val="32"/>
        </w:rPr>
      </w:pPr>
    </w:p>
    <w:p w14:paraId="3C52AF1A" w14:textId="77777777" w:rsidR="00197BC8" w:rsidRPr="00D0430B" w:rsidRDefault="00197BC8" w:rsidP="00197BC8">
      <w:pPr>
        <w:jc w:val="left"/>
        <w:rPr>
          <w:rFonts w:asciiTheme="minorHAnsi" w:hAnsiTheme="minorHAnsi" w:cstheme="minorHAnsi"/>
          <w:color w:val="auto"/>
        </w:rPr>
      </w:pPr>
      <w:r w:rsidRPr="007D6969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43C08" wp14:editId="612A7D30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19415071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F3C9D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28F60D9A" w14:textId="38541494" w:rsidR="00197BC8" w:rsidRPr="00F44FCC" w:rsidRDefault="00197BC8" w:rsidP="00197BC8">
      <w:pPr>
        <w:spacing w:after="160" w:line="259" w:lineRule="auto"/>
        <w:jc w:val="left"/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hyperlink r:id="rId11" w:history="1">
        <w:r w:rsidRPr="00F44FCC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  <w:bdr w:val="none" w:sz="0" w:space="0" w:color="auto" w:frame="1"/>
          </w:rPr>
          <w:t>Jackson-Roe, K.</w:t>
        </w:r>
      </w:hyperlink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,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2" w:history="1">
        <w:r w:rsidRPr="00F44FCC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  <w:bdr w:val="none" w:sz="0" w:space="0" w:color="auto" w:frame="1"/>
          </w:rPr>
          <w:t>Murray, C.</w:t>
        </w:r>
      </w:hyperlink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 </w:t>
      </w:r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&amp; Brown, G. 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(</w:t>
      </w:r>
      <w:r w:rsidRPr="00F44FCC">
        <w:rPr>
          <w:rStyle w:val="Date10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2015)</w:t>
      </w:r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 Understanding young offenders’ experiences of drinking alcohol: An interpretative phenomenological analysis.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 </w:t>
      </w:r>
      <w:r w:rsidRPr="00F44FCC">
        <w:rPr>
          <w:rStyle w:val="journal"/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</w:rPr>
        <w:t>Drugs: Education, Prevention, and Policy.</w:t>
      </w:r>
      <w:r w:rsidRPr="00F44FCC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F44FCC">
        <w:rPr>
          <w:rStyle w:val="volume"/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</w:rPr>
        <w:t>22</w:t>
      </w:r>
      <w:r w:rsidRPr="00F44FCC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 (</w:t>
      </w:r>
      <w:r w:rsidRPr="00F44FCC">
        <w:rPr>
          <w:rStyle w:val="journalnumber"/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</w:rPr>
        <w:t>1)</w:t>
      </w:r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,</w:t>
      </w:r>
      <w:r w:rsidRPr="00F44FCC">
        <w:rPr>
          <w:rStyle w:val="pages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77-85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5324AAB1" w14:textId="649B8B25" w:rsidR="00197BC8" w:rsidRPr="00F44FCC" w:rsidRDefault="00197BC8" w:rsidP="00197BC8">
      <w:pPr>
        <w:spacing w:after="160" w:line="259" w:lineRule="auto"/>
        <w:jc w:val="left"/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</w:pP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Jackson, K.R., Booth, P.G., Salmon, P., &amp; McGuire, J. (2009). The effects of telephone prompting on attendance for starting treatment and retention in treatment at a specialist alcohol clinic.</w:t>
      </w:r>
      <w:r w:rsidRPr="00F44FCC">
        <w:rPr>
          <w:rStyle w:val="apple-converted-space"/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 </w:t>
      </w:r>
      <w:r w:rsidRPr="00F44FCC">
        <w:rPr>
          <w:rStyle w:val="Emphasis"/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The British journal of clinical psychology, 48 (4)</w:t>
      </w: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, 437-42.</w:t>
      </w:r>
    </w:p>
    <w:p w14:paraId="51070BAD" w14:textId="31B4EBF2" w:rsidR="00197BC8" w:rsidRPr="00F44FCC" w:rsidRDefault="00197BC8" w:rsidP="00197BC8">
      <w:pPr>
        <w:spacing w:after="160" w:line="259" w:lineRule="auto"/>
        <w:jc w:val="left"/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</w:pP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 xml:space="preserve">Jackson, K., Booth, P., McGuire, J., &amp; Salmon, P. (2006). Predictors of starting and remaining in treatment at a specialist alcohol clinic. </w:t>
      </w:r>
      <w:r w:rsidRPr="00F44FCC">
        <w:rPr>
          <w:rFonts w:asciiTheme="minorHAnsi" w:hAnsiTheme="minorHAnsi" w:cstheme="minorHAnsi"/>
          <w:i/>
          <w:iCs/>
          <w:color w:val="2E414F"/>
          <w:sz w:val="20"/>
          <w:szCs w:val="20"/>
          <w:shd w:val="clear" w:color="auto" w:fill="FFFFFF"/>
        </w:rPr>
        <w:t>Journal of Substance Use, 11(2),</w:t>
      </w: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 xml:space="preserve"> 89-100.</w:t>
      </w:r>
    </w:p>
    <w:p w14:paraId="6847D55C" w14:textId="77777777" w:rsidR="001D7B65" w:rsidRPr="00CD7911" w:rsidRDefault="001D7B65" w:rsidP="004F06C0">
      <w:pPr>
        <w:jc w:val="both"/>
      </w:pPr>
    </w:p>
    <w:p w14:paraId="3EE4AA40" w14:textId="2FA3438E" w:rsidR="0051633C" w:rsidRPr="00F967AF" w:rsidRDefault="00197BC8" w:rsidP="0051633C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536B"/>
          <w:sz w:val="22"/>
          <w:szCs w:val="22"/>
        </w:rPr>
      </w:pPr>
      <w:r w:rsidRPr="00F967AF">
        <w:rPr>
          <w:rFonts w:ascii="Calibri" w:hAnsi="Calibri"/>
          <w:b/>
          <w:bCs/>
          <w:color w:val="00536B"/>
          <w:sz w:val="22"/>
          <w:szCs w:val="22"/>
        </w:rPr>
        <w:t>CUMBRIA NEUROPSYCHOLOGY</w:t>
      </w:r>
    </w:p>
    <w:p w14:paraId="6564248D" w14:textId="6DA1D7C3" w:rsidR="0051633C" w:rsidRPr="00F967AF" w:rsidRDefault="0051633C" w:rsidP="0051633C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F967AF">
        <w:rPr>
          <w:rFonts w:ascii="Calibri" w:hAnsi="Calibri"/>
          <w:color w:val="00536B"/>
          <w:sz w:val="22"/>
          <w:szCs w:val="22"/>
        </w:rPr>
        <w:t>Email</w:t>
      </w:r>
      <w:r w:rsidR="00197BC8" w:rsidRPr="00F967AF">
        <w:rPr>
          <w:rFonts w:ascii="Calibri" w:hAnsi="Calibri"/>
          <w:color w:val="00536B"/>
          <w:sz w:val="22"/>
          <w:szCs w:val="22"/>
        </w:rPr>
        <w:t xml:space="preserve">: info@cumbria-neuropsychology.co.uk </w:t>
      </w:r>
    </w:p>
    <w:p w14:paraId="492C6BB6" w14:textId="4E654513" w:rsidR="004135EC" w:rsidRPr="007E3F45" w:rsidRDefault="00197BC8" w:rsidP="007E3F45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536B"/>
          <w:sz w:val="22"/>
          <w:szCs w:val="22"/>
        </w:rPr>
      </w:pPr>
      <w:r w:rsidRPr="00F967AF">
        <w:rPr>
          <w:rFonts w:asciiTheme="minorHAnsi" w:hAnsiTheme="minorHAnsi" w:cstheme="minorHAnsi"/>
          <w:color w:val="00536B"/>
        </w:rPr>
        <w:t>www.cumbria-neuropsychology.co.uk</w:t>
      </w:r>
    </w:p>
    <w:sectPr w:rsidR="004135EC" w:rsidRPr="007E3F45" w:rsidSect="00B86EB1">
      <w:type w:val="continuous"/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333C" w14:textId="77777777" w:rsidR="00981E56" w:rsidRDefault="00981E56" w:rsidP="008C0D47">
      <w:r>
        <w:separator/>
      </w:r>
    </w:p>
  </w:endnote>
  <w:endnote w:type="continuationSeparator" w:id="0">
    <w:p w14:paraId="125FBF12" w14:textId="77777777" w:rsidR="00981E56" w:rsidRDefault="00981E56" w:rsidP="008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B2D3" w14:textId="77777777" w:rsidR="00981E56" w:rsidRDefault="00981E56" w:rsidP="008C0D47">
      <w:r>
        <w:separator/>
      </w:r>
    </w:p>
  </w:footnote>
  <w:footnote w:type="continuationSeparator" w:id="0">
    <w:p w14:paraId="065DF5DC" w14:textId="77777777" w:rsidR="00981E56" w:rsidRDefault="00981E56" w:rsidP="008C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AE5"/>
    <w:multiLevelType w:val="hybridMultilevel"/>
    <w:tmpl w:val="9D5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3139"/>
    <w:multiLevelType w:val="hybridMultilevel"/>
    <w:tmpl w:val="3A982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D1960"/>
    <w:multiLevelType w:val="hybridMultilevel"/>
    <w:tmpl w:val="475620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23855"/>
    <w:multiLevelType w:val="hybridMultilevel"/>
    <w:tmpl w:val="BDB0B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C125F"/>
    <w:multiLevelType w:val="hybridMultilevel"/>
    <w:tmpl w:val="DEB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421C"/>
    <w:multiLevelType w:val="hybridMultilevel"/>
    <w:tmpl w:val="D298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12F10"/>
    <w:multiLevelType w:val="hybridMultilevel"/>
    <w:tmpl w:val="4B7650D2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2412"/>
    <w:multiLevelType w:val="hybridMultilevel"/>
    <w:tmpl w:val="2166D082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9544E"/>
    <w:multiLevelType w:val="hybridMultilevel"/>
    <w:tmpl w:val="110A1DC4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51F"/>
    <w:multiLevelType w:val="hybridMultilevel"/>
    <w:tmpl w:val="83249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71A8"/>
    <w:multiLevelType w:val="hybridMultilevel"/>
    <w:tmpl w:val="F11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489E"/>
    <w:multiLevelType w:val="hybridMultilevel"/>
    <w:tmpl w:val="4DD2C15A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00598"/>
    <w:multiLevelType w:val="hybridMultilevel"/>
    <w:tmpl w:val="AB0A404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B39F0"/>
    <w:multiLevelType w:val="hybridMultilevel"/>
    <w:tmpl w:val="FC4C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42421"/>
    <w:multiLevelType w:val="hybridMultilevel"/>
    <w:tmpl w:val="8B9AFFB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7E623E"/>
    <w:multiLevelType w:val="hybridMultilevel"/>
    <w:tmpl w:val="E16ECB94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A3BEE"/>
    <w:multiLevelType w:val="hybridMultilevel"/>
    <w:tmpl w:val="B110272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0D00"/>
    <w:multiLevelType w:val="hybridMultilevel"/>
    <w:tmpl w:val="EFF42E0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6263D"/>
    <w:multiLevelType w:val="hybridMultilevel"/>
    <w:tmpl w:val="41A0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67E14"/>
    <w:multiLevelType w:val="hybridMultilevel"/>
    <w:tmpl w:val="2FDC6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F84D03"/>
    <w:multiLevelType w:val="hybridMultilevel"/>
    <w:tmpl w:val="9774B340"/>
    <w:lvl w:ilvl="0" w:tplc="66346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B7047"/>
    <w:multiLevelType w:val="hybridMultilevel"/>
    <w:tmpl w:val="457E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E10A9"/>
    <w:multiLevelType w:val="hybridMultilevel"/>
    <w:tmpl w:val="A3CE82F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E3827"/>
    <w:multiLevelType w:val="hybridMultilevel"/>
    <w:tmpl w:val="C6F0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D6870"/>
    <w:multiLevelType w:val="hybridMultilevel"/>
    <w:tmpl w:val="CCEA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90089"/>
    <w:multiLevelType w:val="hybridMultilevel"/>
    <w:tmpl w:val="4A30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0471A"/>
    <w:multiLevelType w:val="hybridMultilevel"/>
    <w:tmpl w:val="D4184D2A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F6BA0"/>
    <w:multiLevelType w:val="hybridMultilevel"/>
    <w:tmpl w:val="BD1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C0875"/>
    <w:multiLevelType w:val="hybridMultilevel"/>
    <w:tmpl w:val="5A7EFB9A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AB00B3"/>
    <w:multiLevelType w:val="hybridMultilevel"/>
    <w:tmpl w:val="D7A6AA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A77B8C"/>
    <w:multiLevelType w:val="hybridMultilevel"/>
    <w:tmpl w:val="E016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756D"/>
    <w:multiLevelType w:val="hybridMultilevel"/>
    <w:tmpl w:val="A8A08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9FD"/>
    <w:multiLevelType w:val="hybridMultilevel"/>
    <w:tmpl w:val="1BE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C456E"/>
    <w:multiLevelType w:val="hybridMultilevel"/>
    <w:tmpl w:val="97CA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B082D"/>
    <w:multiLevelType w:val="hybridMultilevel"/>
    <w:tmpl w:val="D034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53914"/>
    <w:multiLevelType w:val="hybridMultilevel"/>
    <w:tmpl w:val="F0580E7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496FCA"/>
    <w:multiLevelType w:val="hybridMultilevel"/>
    <w:tmpl w:val="EE304EC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404185">
    <w:abstractNumId w:val="12"/>
  </w:num>
  <w:num w:numId="2" w16cid:durableId="2146501704">
    <w:abstractNumId w:val="25"/>
  </w:num>
  <w:num w:numId="3" w16cid:durableId="889225054">
    <w:abstractNumId w:val="22"/>
  </w:num>
  <w:num w:numId="4" w16cid:durableId="489911070">
    <w:abstractNumId w:val="3"/>
  </w:num>
  <w:num w:numId="5" w16cid:durableId="2123265078">
    <w:abstractNumId w:val="4"/>
  </w:num>
  <w:num w:numId="6" w16cid:durableId="835921985">
    <w:abstractNumId w:val="0"/>
  </w:num>
  <w:num w:numId="7" w16cid:durableId="892423030">
    <w:abstractNumId w:val="35"/>
  </w:num>
  <w:num w:numId="8" w16cid:durableId="318773925">
    <w:abstractNumId w:val="27"/>
  </w:num>
  <w:num w:numId="9" w16cid:durableId="1729376886">
    <w:abstractNumId w:val="6"/>
  </w:num>
  <w:num w:numId="10" w16cid:durableId="1193610311">
    <w:abstractNumId w:val="5"/>
  </w:num>
  <w:num w:numId="11" w16cid:durableId="1718310082">
    <w:abstractNumId w:val="28"/>
  </w:num>
  <w:num w:numId="12" w16cid:durableId="871502374">
    <w:abstractNumId w:val="10"/>
  </w:num>
  <w:num w:numId="13" w16cid:durableId="1090001876">
    <w:abstractNumId w:val="20"/>
  </w:num>
  <w:num w:numId="14" w16cid:durableId="183519831">
    <w:abstractNumId w:val="32"/>
  </w:num>
  <w:num w:numId="15" w16cid:durableId="1857233400">
    <w:abstractNumId w:val="11"/>
  </w:num>
  <w:num w:numId="16" w16cid:durableId="1999573836">
    <w:abstractNumId w:val="18"/>
  </w:num>
  <w:num w:numId="17" w16cid:durableId="250969973">
    <w:abstractNumId w:val="2"/>
  </w:num>
  <w:num w:numId="18" w16cid:durableId="750396353">
    <w:abstractNumId w:val="37"/>
  </w:num>
  <w:num w:numId="19" w16cid:durableId="561909014">
    <w:abstractNumId w:val="30"/>
  </w:num>
  <w:num w:numId="20" w16cid:durableId="1453206949">
    <w:abstractNumId w:val="7"/>
  </w:num>
  <w:num w:numId="21" w16cid:durableId="1832747002">
    <w:abstractNumId w:val="23"/>
  </w:num>
  <w:num w:numId="22" w16cid:durableId="116682879">
    <w:abstractNumId w:val="15"/>
  </w:num>
  <w:num w:numId="23" w16cid:durableId="1325014976">
    <w:abstractNumId w:val="1"/>
  </w:num>
  <w:num w:numId="24" w16cid:durableId="161943523">
    <w:abstractNumId w:val="13"/>
  </w:num>
  <w:num w:numId="25" w16cid:durableId="318770552">
    <w:abstractNumId w:val="17"/>
  </w:num>
  <w:num w:numId="26" w16cid:durableId="670375101">
    <w:abstractNumId w:val="36"/>
  </w:num>
  <w:num w:numId="27" w16cid:durableId="1415473827">
    <w:abstractNumId w:val="19"/>
  </w:num>
  <w:num w:numId="28" w16cid:durableId="1756436191">
    <w:abstractNumId w:val="14"/>
  </w:num>
  <w:num w:numId="29" w16cid:durableId="1208032202">
    <w:abstractNumId w:val="21"/>
  </w:num>
  <w:num w:numId="30" w16cid:durableId="804739791">
    <w:abstractNumId w:val="16"/>
  </w:num>
  <w:num w:numId="31" w16cid:durableId="1422332161">
    <w:abstractNumId w:val="8"/>
  </w:num>
  <w:num w:numId="32" w16cid:durableId="958343656">
    <w:abstractNumId w:val="29"/>
  </w:num>
  <w:num w:numId="33" w16cid:durableId="1962345909">
    <w:abstractNumId w:val="9"/>
  </w:num>
  <w:num w:numId="34" w16cid:durableId="1468426194">
    <w:abstractNumId w:val="34"/>
  </w:num>
  <w:num w:numId="35" w16cid:durableId="514228154">
    <w:abstractNumId w:val="24"/>
  </w:num>
  <w:num w:numId="36" w16cid:durableId="379089333">
    <w:abstractNumId w:val="33"/>
  </w:num>
  <w:num w:numId="37" w16cid:durableId="1970747114">
    <w:abstractNumId w:val="31"/>
  </w:num>
  <w:num w:numId="38" w16cid:durableId="8582775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46"/>
    <w:rsid w:val="00025EA4"/>
    <w:rsid w:val="00045317"/>
    <w:rsid w:val="00062619"/>
    <w:rsid w:val="000A2E5C"/>
    <w:rsid w:val="000A385C"/>
    <w:rsid w:val="000E2624"/>
    <w:rsid w:val="000E700A"/>
    <w:rsid w:val="001146F7"/>
    <w:rsid w:val="00136552"/>
    <w:rsid w:val="00153C06"/>
    <w:rsid w:val="001809FA"/>
    <w:rsid w:val="0018238D"/>
    <w:rsid w:val="001862D8"/>
    <w:rsid w:val="00197BC8"/>
    <w:rsid w:val="001B4C80"/>
    <w:rsid w:val="001B56EB"/>
    <w:rsid w:val="001C0BCF"/>
    <w:rsid w:val="001D7B65"/>
    <w:rsid w:val="001F09F8"/>
    <w:rsid w:val="001F1638"/>
    <w:rsid w:val="001F2455"/>
    <w:rsid w:val="001F5271"/>
    <w:rsid w:val="00253C9A"/>
    <w:rsid w:val="00255669"/>
    <w:rsid w:val="00264006"/>
    <w:rsid w:val="0026706B"/>
    <w:rsid w:val="002710DC"/>
    <w:rsid w:val="002A10AC"/>
    <w:rsid w:val="002B1646"/>
    <w:rsid w:val="002B36D7"/>
    <w:rsid w:val="002E32B9"/>
    <w:rsid w:val="002E6EEA"/>
    <w:rsid w:val="002F755C"/>
    <w:rsid w:val="003546AD"/>
    <w:rsid w:val="00355004"/>
    <w:rsid w:val="00360566"/>
    <w:rsid w:val="00367BA8"/>
    <w:rsid w:val="00374237"/>
    <w:rsid w:val="00376FFA"/>
    <w:rsid w:val="00394085"/>
    <w:rsid w:val="003B488F"/>
    <w:rsid w:val="003D3E00"/>
    <w:rsid w:val="003D46AF"/>
    <w:rsid w:val="004135EC"/>
    <w:rsid w:val="00425015"/>
    <w:rsid w:val="00456FDA"/>
    <w:rsid w:val="00485AAF"/>
    <w:rsid w:val="00490E77"/>
    <w:rsid w:val="004B5B2D"/>
    <w:rsid w:val="004F06C0"/>
    <w:rsid w:val="004F75FA"/>
    <w:rsid w:val="00513286"/>
    <w:rsid w:val="00515A38"/>
    <w:rsid w:val="0051633C"/>
    <w:rsid w:val="00550A51"/>
    <w:rsid w:val="005815D6"/>
    <w:rsid w:val="00585115"/>
    <w:rsid w:val="00592D00"/>
    <w:rsid w:val="005B1B25"/>
    <w:rsid w:val="005D3F4E"/>
    <w:rsid w:val="005E4594"/>
    <w:rsid w:val="006320C5"/>
    <w:rsid w:val="0063407F"/>
    <w:rsid w:val="00674557"/>
    <w:rsid w:val="006813EF"/>
    <w:rsid w:val="00686411"/>
    <w:rsid w:val="006879DB"/>
    <w:rsid w:val="006A5EDF"/>
    <w:rsid w:val="006D55A0"/>
    <w:rsid w:val="006D566B"/>
    <w:rsid w:val="006F3E41"/>
    <w:rsid w:val="00701475"/>
    <w:rsid w:val="00703DB7"/>
    <w:rsid w:val="00707EAF"/>
    <w:rsid w:val="00712A7F"/>
    <w:rsid w:val="00731CC3"/>
    <w:rsid w:val="00743F6B"/>
    <w:rsid w:val="007565EE"/>
    <w:rsid w:val="007A3043"/>
    <w:rsid w:val="007A4024"/>
    <w:rsid w:val="007B2881"/>
    <w:rsid w:val="007B37F7"/>
    <w:rsid w:val="007B47AC"/>
    <w:rsid w:val="007D6969"/>
    <w:rsid w:val="007E3F45"/>
    <w:rsid w:val="007F0A69"/>
    <w:rsid w:val="00801D20"/>
    <w:rsid w:val="00803AB2"/>
    <w:rsid w:val="008212DC"/>
    <w:rsid w:val="00832E59"/>
    <w:rsid w:val="008719B0"/>
    <w:rsid w:val="008853FF"/>
    <w:rsid w:val="00892686"/>
    <w:rsid w:val="008C0D47"/>
    <w:rsid w:val="008C6F46"/>
    <w:rsid w:val="00900994"/>
    <w:rsid w:val="00916072"/>
    <w:rsid w:val="00930719"/>
    <w:rsid w:val="009310DE"/>
    <w:rsid w:val="00946661"/>
    <w:rsid w:val="00963E45"/>
    <w:rsid w:val="009706FD"/>
    <w:rsid w:val="00981E56"/>
    <w:rsid w:val="00983412"/>
    <w:rsid w:val="009B02F9"/>
    <w:rsid w:val="009B4A14"/>
    <w:rsid w:val="009D5304"/>
    <w:rsid w:val="009F7865"/>
    <w:rsid w:val="00A307F4"/>
    <w:rsid w:val="00A40E82"/>
    <w:rsid w:val="00A43CC8"/>
    <w:rsid w:val="00A707EF"/>
    <w:rsid w:val="00AA3580"/>
    <w:rsid w:val="00AA6BCC"/>
    <w:rsid w:val="00AB0CAF"/>
    <w:rsid w:val="00B27DF6"/>
    <w:rsid w:val="00B66CAF"/>
    <w:rsid w:val="00B86EB1"/>
    <w:rsid w:val="00B92686"/>
    <w:rsid w:val="00BB0CEF"/>
    <w:rsid w:val="00BC1280"/>
    <w:rsid w:val="00BC4ACC"/>
    <w:rsid w:val="00BC4BE6"/>
    <w:rsid w:val="00C20CC0"/>
    <w:rsid w:val="00C22030"/>
    <w:rsid w:val="00C2235A"/>
    <w:rsid w:val="00C277CE"/>
    <w:rsid w:val="00C27BF8"/>
    <w:rsid w:val="00C37FD9"/>
    <w:rsid w:val="00C553C7"/>
    <w:rsid w:val="00C57AFE"/>
    <w:rsid w:val="00C73BD0"/>
    <w:rsid w:val="00C87119"/>
    <w:rsid w:val="00CA75CD"/>
    <w:rsid w:val="00CA7D00"/>
    <w:rsid w:val="00CB0061"/>
    <w:rsid w:val="00CB11F7"/>
    <w:rsid w:val="00CD6417"/>
    <w:rsid w:val="00CD7911"/>
    <w:rsid w:val="00CE1D1E"/>
    <w:rsid w:val="00CF649A"/>
    <w:rsid w:val="00D233BE"/>
    <w:rsid w:val="00D41C11"/>
    <w:rsid w:val="00D93863"/>
    <w:rsid w:val="00DA3BB8"/>
    <w:rsid w:val="00DB6E25"/>
    <w:rsid w:val="00DC6806"/>
    <w:rsid w:val="00DD486E"/>
    <w:rsid w:val="00E162E3"/>
    <w:rsid w:val="00E2281F"/>
    <w:rsid w:val="00E23CDC"/>
    <w:rsid w:val="00E27CB4"/>
    <w:rsid w:val="00E34748"/>
    <w:rsid w:val="00E41661"/>
    <w:rsid w:val="00E61DA1"/>
    <w:rsid w:val="00E63144"/>
    <w:rsid w:val="00E67CC8"/>
    <w:rsid w:val="00E73DF8"/>
    <w:rsid w:val="00E86038"/>
    <w:rsid w:val="00EC50B2"/>
    <w:rsid w:val="00EE5A15"/>
    <w:rsid w:val="00F1297F"/>
    <w:rsid w:val="00F25ABC"/>
    <w:rsid w:val="00F30E66"/>
    <w:rsid w:val="00F3462A"/>
    <w:rsid w:val="00F44FCC"/>
    <w:rsid w:val="00F83E2F"/>
    <w:rsid w:val="00F967AF"/>
    <w:rsid w:val="00FA7B56"/>
    <w:rsid w:val="00FB555A"/>
    <w:rsid w:val="00FC7C7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AF32"/>
  <w15:chartTrackingRefBased/>
  <w15:docId w15:val="{F9E10621-3A04-4427-BF63-248B0422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592D00"/>
    <w:pPr>
      <w:spacing w:after="0" w:line="240" w:lineRule="auto"/>
      <w:jc w:val="center"/>
    </w:pPr>
    <w:rPr>
      <w:rFonts w:ascii="Noto Sans" w:eastAsia="Times New Roman" w:hAnsi="Noto Sans" w:cs="Times New Roman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592D00"/>
    <w:pPr>
      <w:keepNext/>
      <w:keepLines/>
      <w:spacing w:before="120" w:after="120"/>
      <w:jc w:val="left"/>
      <w:outlineLvl w:val="0"/>
    </w:pPr>
    <w:rPr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paragraph" w:customStyle="1" w:styleId="hmain">
    <w:name w:val="&lt;h&gt; main"/>
    <w:link w:val="hmainChar"/>
    <w:qFormat/>
    <w:rsid w:val="00592D00"/>
    <w:pPr>
      <w:spacing w:line="360" w:lineRule="auto"/>
      <w:jc w:val="center"/>
    </w:pPr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592D00"/>
    <w:pPr>
      <w:spacing w:after="0" w:line="240" w:lineRule="auto"/>
      <w:ind w:left="340"/>
    </w:pPr>
    <w:rPr>
      <w:rFonts w:ascii="Noto Sans" w:eastAsia="Times New Roman" w:hAnsi="Noto Sans" w:cs="Times New Roman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locked/>
    <w:rsid w:val="00592D00"/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592D00"/>
    <w:rPr>
      <w:rFonts w:cs="Times New Roman"/>
      <w:b/>
      <w:bCs/>
    </w:rPr>
  </w:style>
  <w:style w:type="paragraph" w:customStyle="1" w:styleId="liste">
    <w:name w:val="liste"/>
    <w:basedOn w:val="NoSpacing"/>
    <w:link w:val="listeChar"/>
    <w:qFormat/>
    <w:rsid w:val="00592D00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locked/>
    <w:rsid w:val="00592D00"/>
    <w:rPr>
      <w:rFonts w:ascii="Noto Sans" w:eastAsia="Times New Roman" w:hAnsi="Noto Sans" w:cs="Times New Roman"/>
      <w:color w:val="222E39"/>
      <w:sz w:val="20"/>
    </w:rPr>
  </w:style>
  <w:style w:type="character" w:customStyle="1" w:styleId="listeChar">
    <w:name w:val="liste Char"/>
    <w:basedOn w:val="NoSpacingChar"/>
    <w:link w:val="liste"/>
    <w:locked/>
    <w:rsid w:val="00592D00"/>
    <w:rPr>
      <w:rFonts w:ascii="Noto Sans" w:eastAsia="Times New Roman" w:hAnsi="Noto Sans" w:cs="Times New Roman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592D00"/>
    <w:pPr>
      <w:spacing w:before="200"/>
      <w:jc w:val="left"/>
    </w:pPr>
    <w:rPr>
      <w:rFonts w:ascii="Noto Sans" w:eastAsia="Times New Roman" w:hAnsi="Noto Sans" w:cs="Times New Roman"/>
      <w:b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592D00"/>
    <w:pPr>
      <w:spacing w:after="0"/>
    </w:pPr>
    <w:rPr>
      <w:rFonts w:ascii="Calibri Light" w:eastAsia="Times New Roman" w:hAnsi="Calibri Light" w:cs="Times New Roman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locked/>
    <w:rsid w:val="00592D00"/>
    <w:rPr>
      <w:rFonts w:ascii="Noto Sans" w:eastAsia="Times New Roman" w:hAnsi="Noto Sans" w:cs="Times New Roman"/>
      <w:b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592D00"/>
    <w:pPr>
      <w:spacing w:after="0"/>
    </w:pPr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locked/>
    <w:rsid w:val="00592D00"/>
    <w:rPr>
      <w:rFonts w:ascii="Calibri Light" w:eastAsia="Times New Roman" w:hAnsi="Calibri Light" w:cs="Times New Roman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592D00"/>
    <w:pPr>
      <w:spacing w:after="0"/>
    </w:pPr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locked/>
    <w:rsid w:val="00592D00"/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locked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3B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6EB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C0D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customStyle="1" w:styleId="xmsofooter">
    <w:name w:val="x_msofooter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xmsonormal">
    <w:name w:val="x_msonormal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3C0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7BC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7BC8"/>
  </w:style>
  <w:style w:type="character" w:customStyle="1" w:styleId="Date10">
    <w:name w:val="Date1"/>
    <w:basedOn w:val="DefaultParagraphFont"/>
    <w:rsid w:val="00197BC8"/>
  </w:style>
  <w:style w:type="character" w:customStyle="1" w:styleId="journal">
    <w:name w:val="journal"/>
    <w:basedOn w:val="DefaultParagraphFont"/>
    <w:rsid w:val="00197BC8"/>
  </w:style>
  <w:style w:type="character" w:customStyle="1" w:styleId="volume">
    <w:name w:val="volume"/>
    <w:basedOn w:val="DefaultParagraphFont"/>
    <w:rsid w:val="00197BC8"/>
  </w:style>
  <w:style w:type="character" w:customStyle="1" w:styleId="journalnumber">
    <w:name w:val="journalnumber"/>
    <w:basedOn w:val="DefaultParagraphFont"/>
    <w:rsid w:val="00197BC8"/>
  </w:style>
  <w:style w:type="character" w:customStyle="1" w:styleId="pages">
    <w:name w:val="pages"/>
    <w:basedOn w:val="DefaultParagraphFont"/>
    <w:rsid w:val="00197BC8"/>
  </w:style>
  <w:style w:type="character" w:customStyle="1" w:styleId="numberofpages">
    <w:name w:val="numberofpages"/>
    <w:basedOn w:val="DefaultParagraphFont"/>
    <w:rsid w:val="00197BC8"/>
  </w:style>
  <w:style w:type="character" w:styleId="Emphasis">
    <w:name w:val="Emphasis"/>
    <w:basedOn w:val="DefaultParagraphFont"/>
    <w:uiPriority w:val="20"/>
    <w:qFormat/>
    <w:rsid w:val="00197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lancs.ac.uk/portal/en/people/craig-murray(d748cb23-1ec9-4042-9119-7bf2962fd9a6)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search.lancs.ac.uk/portal/en/people/katie-jacksonroe(2c17ba49-464d-42a2-8a83-03e67f89c35b)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%20Ratcliffe\Neurocog\NeuroCog%20Team%201%20-%20Documents\Team%20Folder%201\Staff%20CVs\CV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0D1C14249FE439EA3F91C30871C13" ma:contentTypeVersion="10" ma:contentTypeDescription="Create a new document." ma:contentTypeScope="" ma:versionID="b60a7b83a501b2e30fc6235ed83108da">
  <xsd:schema xmlns:xsd="http://www.w3.org/2001/XMLSchema" xmlns:xs="http://www.w3.org/2001/XMLSchema" xmlns:p="http://schemas.microsoft.com/office/2006/metadata/properties" xmlns:ns2="d5bc5bfd-18a1-42be-8a43-2634301d2241" targetNamespace="http://schemas.microsoft.com/office/2006/metadata/properties" ma:root="true" ma:fieldsID="26399897bfae301d4c6496d8de6ea32b" ns2:_="">
    <xsd:import namespace="d5bc5bfd-18a1-42be-8a43-2634301d2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c5bfd-18a1-42be-8a43-2634301d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ED395-97EC-4A78-BA64-DA862899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c5bfd-18a1-42be-8a43-2634301d2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7106F-C24B-4D82-9630-7AB9B4A11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ABEA9-9E8B-41D2-8F4A-5536F68D5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C:\Users\Pat Ratcliffe\Neurocog\NeuroCog Team 1 - Documents\Team Folder 1\Staff CVs\CV Blank Template.dotx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Roe, Tim</cp:lastModifiedBy>
  <cp:revision>2</cp:revision>
  <cp:lastPrinted>2020-06-30T12:43:00Z</cp:lastPrinted>
  <dcterms:created xsi:type="dcterms:W3CDTF">2025-05-08T09:58:00Z</dcterms:created>
  <dcterms:modified xsi:type="dcterms:W3CDTF">2025-05-08T09:58:00Z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0x0101002A00D1C14249FE439EA3F91C30871C13</vt:lpwstr>
  </property>
  <property fmtid="{D5CDD505-2E9C-101B-9397-08002B2CF9AE}" pid="3" name="AuthorIds_UIVersion_4608">
    <vt:lpwstr>15</vt:lpwstr>
  </property>
</Properties>
</file>